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D90" w:rsidRDefault="00940D90"/>
    <w:p w:rsidR="000A0D04" w:rsidRPr="00CE7938" w:rsidRDefault="000A0D04" w:rsidP="000A0D04">
      <w:pPr>
        <w:jc w:val="center"/>
        <w:rPr>
          <w:b/>
        </w:rPr>
      </w:pPr>
      <w:r w:rsidRPr="00CE7938">
        <w:rPr>
          <w:b/>
        </w:rPr>
        <w:t>Závěrečná zpráva z výzkumu: shrnutí výzkumných zpráv</w:t>
      </w:r>
    </w:p>
    <w:p w:rsidR="000A0D04" w:rsidRDefault="000A0D04" w:rsidP="000A0D04"/>
    <w:p w:rsidR="000A0D04" w:rsidRDefault="000A0D04" w:rsidP="000A0D04"/>
    <w:p w:rsidR="000A0D04" w:rsidRDefault="000A0D04" w:rsidP="000A0D04">
      <w:pPr>
        <w:jc w:val="both"/>
      </w:pPr>
      <w:r>
        <w:t>V rámci projektu EUREGIO-INFO byly realizovány tři výzkumná šetření, které se zaměřily na vliv vládních opatření spojených s pandemií Covid-19 na život obyvatel na česko-polském pohraničí. První šetření bylo kvantitativního charakteru a probíhalo v období mezi 1.3. a 15.4.2022. Výzkum se zaměřil na důvody překračování hranic, omezení vládních opatření a jejich dopad na běžný život obyvatel. Respondenti nejčastěji překračovali hranice kvůli nákupům, návštěvám rodiny a přátel, sportu a turistice. Největším omezením byla nemožnost nakupování na polské straně hranic. Zejména respondenti uváděli omezení při obvyklých nákupech potravin, benzínu, oděvů a domácích potřeb. Přijatá omezení dále ovlivnila možnosti návštěvy gastronomických služeb v Polsku, turistických cílů a sportovní infrastruktury. Poslední část výzkumu se týkala vyjádření se respondentů k tomu, jaký typ vládních opatření se nejvíce projevil v běžném životě na česko-polském pohraničí. Obyvatelé negativně hodnotili zejména dočasné uzavření hranic a povinnost karantény po přechodu.</w:t>
      </w:r>
    </w:p>
    <w:p w:rsidR="000A0D04" w:rsidRDefault="000A0D04" w:rsidP="000A0D04">
      <w:pPr>
        <w:jc w:val="both"/>
      </w:pPr>
    </w:p>
    <w:p w:rsidR="000A0D04" w:rsidRDefault="000A0D04" w:rsidP="000A0D04">
      <w:pPr>
        <w:jc w:val="both"/>
      </w:pPr>
      <w:r>
        <w:t>Druhé šetření bylo kvalitativního charakteru a probíhalo v období mezi 1.6. a 15.9.2022. Výzkum se zaměřil na hloubkové rozhovory se zástupci oblastí zaměstnanosti, vzdělávání, zdravotnictví, cestovního ruchu a veřejné správy. Společným jmenovatelem pro všechny skupiny bylo tvrzení</w:t>
      </w:r>
      <w:r w:rsidRPr="004A5111">
        <w:t>, že uzavření hranic nebylo vhodným řešením pandemické krize a vláda by měla informovat přesně a včas o nových předpisech a požadavcích.</w:t>
      </w:r>
      <w:r>
        <w:t xml:space="preserve"> Hlavními skupinami, které pandemie obzvláště zasáhla, byli rodiny, senioři a přeshraniční pracovníci. Vzhledem k uzavřené hranici mezi oběma zeměmi se pracovníci museli vypořádat s novými předpisy a požadavky. Díky uzavřeným hranicím bylo možné hranice překračovat jen na základě negativních testů. Mnoho přeshraničních pracovníků však našlo řešení této obtížné situace tím, že si po dobu trvání pandemie našli ubytování na české straně hranice a vzdali se kontaktu s vlastní rodinou. Jedním z problémů, který z této situace vyplynul, je skutečnost, že většina Poláků působí na českém trhu práce prostřednictvím pracovních agentur, nejsou tedy přímými zaměstnanci českých firem. Zároveň komplikací byly rozdílnosti v předpisech a požadavcích souvisejících s pandemií na obou stranách hranic.</w:t>
      </w:r>
    </w:p>
    <w:p w:rsidR="000A0D04" w:rsidRDefault="000A0D04" w:rsidP="000A0D04">
      <w:pPr>
        <w:jc w:val="both"/>
      </w:pPr>
    </w:p>
    <w:p w:rsidR="00A10369" w:rsidRDefault="000A0D04" w:rsidP="000A0D04">
      <w:pPr>
        <w:jc w:val="both"/>
      </w:pPr>
      <w:r w:rsidRPr="00E14255">
        <w:t>V období mezi 1.</w:t>
      </w:r>
      <w:r>
        <w:t>3</w:t>
      </w:r>
      <w:r w:rsidRPr="00E14255">
        <w:t xml:space="preserve">. a </w:t>
      </w:r>
      <w:r>
        <w:t>27.6.</w:t>
      </w:r>
      <w:r w:rsidRPr="00E14255">
        <w:t xml:space="preserve"> 202</w:t>
      </w:r>
      <w:r>
        <w:t>3</w:t>
      </w:r>
      <w:r w:rsidRPr="00E14255">
        <w:t xml:space="preserve"> probíhal kvalitativní výzkum formou </w:t>
      </w:r>
      <w:proofErr w:type="spellStart"/>
      <w:r>
        <w:t>fokusních</w:t>
      </w:r>
      <w:proofErr w:type="spellEnd"/>
      <w:r>
        <w:t xml:space="preserve"> skupin</w:t>
      </w:r>
      <w:r w:rsidRPr="00E14255">
        <w:t xml:space="preserve"> s cílem zjistit, jaký vliv měla zavedená vládní opatření spojená s pandemií Covid-19 na život obyvatel na česko-polském pohraničí. Celkem bylo realizováno 5 hloubkových rozhovorů se zástupci oblastí zaměstnanosti</w:t>
      </w:r>
      <w:r>
        <w:t xml:space="preserve"> a podnikání</w:t>
      </w:r>
      <w:r w:rsidRPr="00E14255">
        <w:t>, vzdělávání́, zdravotnictví́, cestovního ruchu a veřejn</w:t>
      </w:r>
      <w:r>
        <w:t>é</w:t>
      </w:r>
      <w:r w:rsidRPr="00E14255">
        <w:t xml:space="preserve">́ správy působících v Euroregionu </w:t>
      </w:r>
      <w:proofErr w:type="spellStart"/>
      <w:r w:rsidRPr="00E14255">
        <w:t>Těšínske</w:t>
      </w:r>
      <w:proofErr w:type="spellEnd"/>
      <w:r w:rsidRPr="00E14255">
        <w:t>́ Slezsko</w:t>
      </w:r>
      <w:r>
        <w:t xml:space="preserve"> a </w:t>
      </w:r>
      <w:r w:rsidR="00C96230">
        <w:t xml:space="preserve">šestá </w:t>
      </w:r>
      <w:proofErr w:type="spellStart"/>
      <w:r w:rsidR="00C96230">
        <w:t>fokusní</w:t>
      </w:r>
      <w:proofErr w:type="spellEnd"/>
      <w:r w:rsidR="00C96230">
        <w:t xml:space="preserve"> skupina</w:t>
      </w:r>
      <w:bookmarkStart w:id="0" w:name="_GoBack"/>
      <w:bookmarkEnd w:id="0"/>
      <w:r>
        <w:t xml:space="preserve"> byla česko-polská s odborníky projektového týmu. Realizované šetření navazovalo na zjištění z kvantitativního a kvalitativního šetření. </w:t>
      </w:r>
      <w:r w:rsidRPr="00E46292">
        <w:t>Z</w:t>
      </w:r>
      <w:r>
        <w:t xml:space="preserve"> výsledků </w:t>
      </w:r>
      <w:r w:rsidRPr="00E46292">
        <w:t>realizovaných</w:t>
      </w:r>
      <w:r>
        <w:t xml:space="preserve"> </w:t>
      </w:r>
      <w:proofErr w:type="spellStart"/>
      <w:r>
        <w:t>fokusních</w:t>
      </w:r>
      <w:proofErr w:type="spellEnd"/>
      <w:r>
        <w:t xml:space="preserve"> skupin</w:t>
      </w:r>
      <w:r w:rsidRPr="00E46292">
        <w:t xml:space="preserve"> v rámci projektu EUREGIO-INFO vyplývá, že pandemie Covid-19 měla významný vliv na život obyvatel na česko-polském pohraničí. Obyvatelé nejčastěji překračovali hranice kvůli nákupům, návštěvám rodiny a přátel, sportu a turistice. Největším omezením byla nemožnost nakupování na polské straně hranic, což ovlivnilo nákup potravin, benzínu, oděvů a domácích potřeb. Respondenti také uváděli omezení při návštěvách gastronomických služeb v Polsku, turistických cílů a sportovní infrastruktury. Dočasné uzavření hranic a povinnost karantény po přechodu byly nejvíce negativně hodnocenými vládními opatřeními. </w:t>
      </w:r>
    </w:p>
    <w:p w:rsidR="00A10369" w:rsidRDefault="00A10369" w:rsidP="000A0D04">
      <w:pPr>
        <w:jc w:val="both"/>
      </w:pPr>
    </w:p>
    <w:p w:rsidR="00A10369" w:rsidRDefault="00A10369" w:rsidP="000A0D04">
      <w:pPr>
        <w:jc w:val="both"/>
      </w:pPr>
    </w:p>
    <w:p w:rsidR="000A0D04" w:rsidRDefault="000A0D04" w:rsidP="000A0D04">
      <w:pPr>
        <w:jc w:val="both"/>
      </w:pPr>
      <w:r w:rsidRPr="00E46292">
        <w:t>Pandemie měla také významný dopad na přeshraniční pracovníky, kteří se museli vypořádat s novými předpisy a požadavky, aby mohli pokračovat v zaměstnání. Vláda by měla zajistit, aby pracovníci měli přístup k přesným a včasným informacím o nových předpisech a požadavcích. Z výzkumných zpráv vyplývá, že uzavření hranic nebylo vhodným řešením pandemické krize a vláda by měla informovat přesně a včas o nových předpisech a požadavcích.</w:t>
      </w:r>
      <w:r>
        <w:t xml:space="preserve"> </w:t>
      </w:r>
      <w:r w:rsidRPr="00CE7938">
        <w:t>Respondenti negativně hodnotili dočasné uzavření hranic, které omezilo volný pohyb mezi oběma zeměmi. Toto opatření mělo významný dopad na běžný život obyvatel na česko-polském pohraničí a způsobilo rozdělení obou národů.</w:t>
      </w:r>
    </w:p>
    <w:p w:rsidR="000A0D04" w:rsidRPr="00E14255" w:rsidRDefault="000A0D04" w:rsidP="000A0D04">
      <w:pPr>
        <w:jc w:val="both"/>
      </w:pPr>
      <w:r>
        <w:t xml:space="preserve">Projektový tým taktéž podrobně diskutoval důležité kulturní hledisko a společnou historii příhraničních česko-polských oblastí. </w:t>
      </w:r>
      <w:r w:rsidRPr="00CE7938">
        <w:t xml:space="preserve">Celkově lze říci, že situace na česko-polské hranici v souvislosti s pandemií Covid-19 je ovlivněna specifickými faktory, jako jsou důvody překračování hranic, omezení při překračování a vliv na </w:t>
      </w:r>
      <w:r>
        <w:t>tradiční hodnoty jako jsou rodina, problematika osamělosti seniorů nebo nemožnost být v práci</w:t>
      </w:r>
      <w:r w:rsidRPr="00CE7938">
        <w:t>. Tyto faktory se mohou lišit od situace na jiných hranicích v Evropě, kde mohou být jiné prioritní oblasti a výzvy spojené s pandemií.</w:t>
      </w:r>
    </w:p>
    <w:p w:rsidR="002C491F" w:rsidRDefault="002C491F" w:rsidP="000A0D04">
      <w:pPr>
        <w:jc w:val="center"/>
      </w:pPr>
    </w:p>
    <w:sectPr w:rsidR="002C491F" w:rsidSect="00B72E21">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693" w:rsidRDefault="00587693" w:rsidP="00940D90">
      <w:r>
        <w:separator/>
      </w:r>
    </w:p>
  </w:endnote>
  <w:endnote w:type="continuationSeparator" w:id="0">
    <w:p w:rsidR="00587693" w:rsidRDefault="00587693" w:rsidP="0094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693" w:rsidRDefault="00587693" w:rsidP="00940D90">
      <w:r>
        <w:separator/>
      </w:r>
    </w:p>
  </w:footnote>
  <w:footnote w:type="continuationSeparator" w:id="0">
    <w:p w:rsidR="00587693" w:rsidRDefault="00587693" w:rsidP="0094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D90" w:rsidRDefault="00940D90">
    <w:pPr>
      <w:pStyle w:val="Zhlav"/>
    </w:pPr>
    <w:r w:rsidRPr="00940D90">
      <w:rPr>
        <w:noProof/>
      </w:rPr>
      <w:drawing>
        <wp:inline distT="0" distB="0" distL="0" distR="0" wp14:anchorId="41E5A8C4" wp14:editId="5D4E7608">
          <wp:extent cx="2362200" cy="392392"/>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30505" cy="403738"/>
                  </a:xfrm>
                  <a:prstGeom prst="rect">
                    <a:avLst/>
                  </a:prstGeom>
                </pic:spPr>
              </pic:pic>
            </a:graphicData>
          </a:graphic>
        </wp:inline>
      </w:drawing>
    </w:r>
    <w:r w:rsidRPr="00940D90">
      <w:rPr>
        <w:noProof/>
      </w:rPr>
      <w:t xml:space="preserve"> </w:t>
    </w:r>
    <w:r>
      <w:rPr>
        <w:noProof/>
      </w:rPr>
      <w:t xml:space="preserve">              </w:t>
    </w:r>
    <w:r w:rsidRPr="00940D90">
      <w:rPr>
        <w:noProof/>
      </w:rPr>
      <w:drawing>
        <wp:inline distT="0" distB="0" distL="0" distR="0" wp14:anchorId="79440E75" wp14:editId="42EBA394">
          <wp:extent cx="2832100" cy="35940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949883" cy="37435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A3"/>
    <w:rsid w:val="00020B97"/>
    <w:rsid w:val="00080592"/>
    <w:rsid w:val="000A0D04"/>
    <w:rsid w:val="001460F3"/>
    <w:rsid w:val="001777B4"/>
    <w:rsid w:val="00267961"/>
    <w:rsid w:val="002C491F"/>
    <w:rsid w:val="00304AC9"/>
    <w:rsid w:val="004B5E07"/>
    <w:rsid w:val="004C2AF0"/>
    <w:rsid w:val="00570CC1"/>
    <w:rsid w:val="00587693"/>
    <w:rsid w:val="005F503C"/>
    <w:rsid w:val="007454AA"/>
    <w:rsid w:val="00785AA3"/>
    <w:rsid w:val="00866D5B"/>
    <w:rsid w:val="008B164B"/>
    <w:rsid w:val="00940D90"/>
    <w:rsid w:val="00A10369"/>
    <w:rsid w:val="00A33EC0"/>
    <w:rsid w:val="00A5130B"/>
    <w:rsid w:val="00A656D0"/>
    <w:rsid w:val="00A82F9C"/>
    <w:rsid w:val="00B72E21"/>
    <w:rsid w:val="00B877FB"/>
    <w:rsid w:val="00BA7AEC"/>
    <w:rsid w:val="00C96230"/>
    <w:rsid w:val="00D55B2C"/>
    <w:rsid w:val="00E07439"/>
    <w:rsid w:val="00E66228"/>
    <w:rsid w:val="00F245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6F4D33D"/>
  <w15:chartTrackingRefBased/>
  <w15:docId w15:val="{93BC517C-787E-014B-A9FE-2E92A206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A0D0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40D90"/>
    <w:pPr>
      <w:tabs>
        <w:tab w:val="center" w:pos="4536"/>
        <w:tab w:val="right" w:pos="9072"/>
      </w:tabs>
    </w:pPr>
  </w:style>
  <w:style w:type="character" w:customStyle="1" w:styleId="ZhlavChar">
    <w:name w:val="Záhlaví Char"/>
    <w:basedOn w:val="Standardnpsmoodstavce"/>
    <w:link w:val="Zhlav"/>
    <w:uiPriority w:val="99"/>
    <w:rsid w:val="00940D90"/>
  </w:style>
  <w:style w:type="paragraph" w:styleId="Zpat">
    <w:name w:val="footer"/>
    <w:basedOn w:val="Normln"/>
    <w:link w:val="ZpatChar"/>
    <w:uiPriority w:val="99"/>
    <w:unhideWhenUsed/>
    <w:rsid w:val="00940D90"/>
    <w:pPr>
      <w:tabs>
        <w:tab w:val="center" w:pos="4536"/>
        <w:tab w:val="right" w:pos="9072"/>
      </w:tabs>
    </w:pPr>
  </w:style>
  <w:style w:type="character" w:customStyle="1" w:styleId="ZpatChar">
    <w:name w:val="Zápatí Char"/>
    <w:basedOn w:val="Standardnpsmoodstavce"/>
    <w:link w:val="Zpat"/>
    <w:uiPriority w:val="99"/>
    <w:rsid w:val="00940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00215">
      <w:bodyDiv w:val="1"/>
      <w:marLeft w:val="0"/>
      <w:marRight w:val="0"/>
      <w:marTop w:val="0"/>
      <w:marBottom w:val="0"/>
      <w:divBdr>
        <w:top w:val="none" w:sz="0" w:space="0" w:color="auto"/>
        <w:left w:val="none" w:sz="0" w:space="0" w:color="auto"/>
        <w:bottom w:val="none" w:sz="0" w:space="0" w:color="auto"/>
        <w:right w:val="none" w:sz="0" w:space="0" w:color="auto"/>
      </w:divBdr>
    </w:div>
    <w:div w:id="708914923">
      <w:bodyDiv w:val="1"/>
      <w:marLeft w:val="0"/>
      <w:marRight w:val="0"/>
      <w:marTop w:val="0"/>
      <w:marBottom w:val="0"/>
      <w:divBdr>
        <w:top w:val="none" w:sz="0" w:space="0" w:color="auto"/>
        <w:left w:val="none" w:sz="0" w:space="0" w:color="auto"/>
        <w:bottom w:val="none" w:sz="0" w:space="0" w:color="auto"/>
        <w:right w:val="none" w:sz="0" w:space="0" w:color="auto"/>
      </w:divBdr>
    </w:div>
    <w:div w:id="1515415426">
      <w:bodyDiv w:val="1"/>
      <w:marLeft w:val="0"/>
      <w:marRight w:val="0"/>
      <w:marTop w:val="0"/>
      <w:marBottom w:val="0"/>
      <w:divBdr>
        <w:top w:val="none" w:sz="0" w:space="0" w:color="auto"/>
        <w:left w:val="none" w:sz="0" w:space="0" w:color="auto"/>
        <w:bottom w:val="none" w:sz="0" w:space="0" w:color="auto"/>
        <w:right w:val="none" w:sz="0" w:space="0" w:color="auto"/>
      </w:divBdr>
    </w:div>
    <w:div w:id="181267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4074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Pražák</dc:creator>
  <cp:keywords/>
  <dc:description/>
  <cp:lastModifiedBy>Tomáš Pražák</cp:lastModifiedBy>
  <cp:revision>5</cp:revision>
  <dcterms:created xsi:type="dcterms:W3CDTF">2023-08-15T07:10:00Z</dcterms:created>
  <dcterms:modified xsi:type="dcterms:W3CDTF">2023-08-15T07:19:00Z</dcterms:modified>
</cp:coreProperties>
</file>